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31" w:rsidRDefault="009442F6" w:rsidP="00944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2F6">
        <w:rPr>
          <w:rFonts w:ascii="Times New Roman" w:hAnsi="Times New Roman" w:cs="Times New Roman"/>
          <w:b/>
          <w:sz w:val="28"/>
          <w:szCs w:val="28"/>
        </w:rPr>
        <w:t>В 2021 году состоится независимая оценка качества условий оказания услуг учреждений образования и культуры</w:t>
      </w:r>
    </w:p>
    <w:p w:rsidR="009442F6" w:rsidRDefault="009442F6" w:rsidP="00944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2F6" w:rsidRDefault="009442F6" w:rsidP="009442F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2F6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оказания услуг (НОК) предусматривает оценку условий оказания услуг по таким </w:t>
      </w:r>
      <w:r>
        <w:rPr>
          <w:rFonts w:ascii="Times New Roman" w:hAnsi="Times New Roman" w:cs="Times New Roman"/>
          <w:sz w:val="28"/>
          <w:szCs w:val="28"/>
        </w:rPr>
        <w:t>общим критериям, как открытость и доступность информации об организации, оказывающей услуги;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 в целом.</w:t>
      </w:r>
    </w:p>
    <w:p w:rsidR="009442F6" w:rsidRDefault="009442F6" w:rsidP="009442F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была проведена независимая оценка качества условий оказания услуг со 100% охватом организаций. В ней участвовали 3 учреждения культуры и 65образовательных организаций.</w:t>
      </w:r>
    </w:p>
    <w:p w:rsidR="009442F6" w:rsidRDefault="009442F6" w:rsidP="009442F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Советом по независимой оценке качества условий оказания услуг решено провести независимую оценку качества условий оказания услуг организаций культуры и образования в 2021 году.</w:t>
      </w:r>
    </w:p>
    <w:p w:rsidR="009442F6" w:rsidRPr="009442F6" w:rsidRDefault="009442F6" w:rsidP="009442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условий оказания услуг будет проводиться во всех образовательных учреждениях и учреждениях культуры, осуществляющих деятельность на террито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рии муниципального района.</w:t>
      </w:r>
    </w:p>
    <w:sectPr w:rsidR="009442F6" w:rsidRPr="0094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F6"/>
    <w:rsid w:val="009442F6"/>
    <w:rsid w:val="00B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2020-01-20T06:16:00Z</dcterms:created>
  <dcterms:modified xsi:type="dcterms:W3CDTF">2020-01-20T06:25:00Z</dcterms:modified>
</cp:coreProperties>
</file>